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31F" w:rsidRDefault="00B2431F">
      <w:pPr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</w:p>
    <w:p w:rsidR="00823125" w:rsidRPr="00823125" w:rsidRDefault="0082312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CA44E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О заключении государственного контракта на оказание услуг по предоставлению кредита областному бюджету на срок, превышающий срок действия утвержденных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 xml:space="preserve"> лимитов бюджетных обязательств</w:t>
      </w: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CA44E3" w:rsidP="0037221F">
      <w:pPr>
        <w:keepNext/>
        <w:keepLines/>
        <w:widowControl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72 Бюджетного кодекса Российской Федерации, Порядком принятия решений о заключении государственных контрактов на поставку товаров, выполнение работ, оказание услуг для обеспечения государственных нужд Еврейской автономной области на срок, превышающий срок действия утвержденных лимитов бюджетных обязательств,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утвержденным постановлением правительства Еврейской автономной области </w:t>
      </w:r>
      <w:r w:rsidR="00372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от 09.09.2014 № 421-пп: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1. Финансовому управлению правительства Еврейской автономной области заключить от имени Еврейской автономной области государственный контракт на оказание услуг по предоставлению кредита областному бюджету на следующих условиях: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1) планируемые результаты оказания услуг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предоставление кредита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в форме невозобновляемой кредитной линии с целью частичного рефинансирования долговых обязательств Еврейской автономной области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bookmarkStart w:id="0" w:name="_GoBack"/>
      <w:bookmarkEnd w:id="0"/>
      <w:r w:rsidR="006E3E31">
        <w:rPr>
          <w:rFonts w:ascii="Times New Roman" w:hAnsi="Times New Roman" w:cs="Times New Roman"/>
          <w:color w:val="000000"/>
          <w:sz w:val="28"/>
          <w:szCs w:val="28"/>
        </w:rPr>
        <w:t>2020 году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31F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2) описание состава услуг:</w:t>
      </w:r>
    </w:p>
    <w:p w:rsidR="00823125" w:rsidRPr="00823125" w:rsidRDefault="00823125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 сумма средств, предоставляемая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кредитной линии, –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t xml:space="preserve">2 702 774 200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рублей;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срок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кредитования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36 месяцев;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валюта кредитования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российский рубль;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предоставление кредита осуществляется при возникновении потребности в кредитных средствах в пределах объема кредитной линии или на меньшую сумму;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3) предельный срок оказания услуг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t xml:space="preserve">90 дней со дня заключения </w:t>
      </w:r>
      <w:r w:rsidR="006E3E31">
        <w:rPr>
          <w:rFonts w:ascii="Times New Roman" w:hAnsi="Times New Roman" w:cs="Times New Roman"/>
          <w:color w:val="000000"/>
          <w:sz w:val="28"/>
          <w:szCs w:val="28"/>
        </w:rPr>
        <w:lastRenderedPageBreak/>
        <w:t>государственного контракта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4) предельный объем средств на оплату долгосрочного государственного контракта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 xml:space="preserve">376 992 136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76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исходя из расчета по годам: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2C240D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 xml:space="preserve">148 301 811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к;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C240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156 692 452 рубля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ек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C240D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 xml:space="preserve">68 438 740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рублей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йки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2431F" w:rsidRPr="00823125" w:rsidRDefault="00CA44E3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3125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2C240D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 xml:space="preserve">3 559 132 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рубл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64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 копе</w:t>
      </w:r>
      <w:r w:rsidR="004D0F15">
        <w:rPr>
          <w:rFonts w:ascii="Times New Roman" w:hAnsi="Times New Roman" w:cs="Times New Roman"/>
          <w:color w:val="000000"/>
          <w:sz w:val="28"/>
          <w:szCs w:val="28"/>
        </w:rPr>
        <w:t>йки</w:t>
      </w:r>
      <w:r w:rsidRPr="0082312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431F" w:rsidRPr="00823125" w:rsidRDefault="00823125" w:rsidP="0037221F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44E3" w:rsidRPr="00823125">
        <w:rPr>
          <w:rFonts w:ascii="Times New Roman" w:hAnsi="Times New Roman" w:cs="Times New Roman"/>
          <w:color w:val="000000"/>
          <w:sz w:val="28"/>
          <w:szCs w:val="28"/>
        </w:rPr>
        <w:t>. Настоящее распоряжение вступает в силу со дня его подписания.</w:t>
      </w:r>
    </w:p>
    <w:p w:rsidR="00B2431F" w:rsidRPr="00823125" w:rsidRDefault="00B2431F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B2431F" w:rsidRPr="00823125" w:rsidRDefault="00B2431F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823125" w:rsidRDefault="006E3E31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CA44E3" w:rsidRPr="00823125" w:rsidRDefault="006E3E31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</w:t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44E3" w:rsidRPr="00823125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CA44E3" w:rsidRPr="008231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2312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Р.Э. Гольдштейн</w:t>
      </w:r>
    </w:p>
    <w:sectPr w:rsidR="00CA44E3" w:rsidRPr="00823125" w:rsidSect="004D0F15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"/>
    <w:docVar w:name="attr1#Наименование" w:val="VARCHAR#О заключении государственного контракта на оказание услуг по предоставлению кредита областному бюджету на срок, превышающий срок действия утвержденных лимитов бюджетных обязательств"/>
    <w:docVar w:name="attr2#Вид документа" w:val="OID_TYPE#620200011=Распоряжение правительства ЕАО"/>
    <w:docVar w:name="attr3#Автор" w:val="OID_TYPE#51772=Садаев А.В."/>
    <w:docVar w:name="attr4#Дата поступления" w:val="DATE#{d '2018-01-25'}"/>
    <w:docVar w:name="attr5#Бланк" w:val="OID_TYPE#"/>
    <w:docVar w:name="attr6#Номер документа" w:val="VARCHAR#23-рп"/>
    <w:docVar w:name="attr7#Дата подписания" w:val="DATE#{d '2018-01-29'}"/>
    <w:docVar w:name="ESED_ActEdition" w:val="1"/>
    <w:docVar w:name="ESED_Edition" w:val="1"/>
    <w:docVar w:name="ESED_IDnum" w:val="Чуваева/2018-250"/>
    <w:docVar w:name="ESED_Lock" w:val="6"/>
    <w:docVar w:name="SPD_Annotation" w:val="N 23-рп от 29.01.2018 Чуваева/2018-250(1)#О заключении государственного контракта на оказание услуг по предоставлению кредита областному бюджету на срок, превышающий срок действия утвержденных лимитов бюджетных обязательств#Распоряжение правительства ЕАО   Садаев А.В.#Дата создания редакции: 25.01.2018"/>
    <w:docVar w:name="SPD_AreaName" w:val="Документ (ЕСЭД)"/>
    <w:docVar w:name="SPD_hostURL" w:val="BASE-EAO"/>
    <w:docVar w:name="SPD_NumDoc" w:val="127968"/>
    <w:docVar w:name="SPD_vDir" w:val="spd"/>
  </w:docVars>
  <w:rsids>
    <w:rsidRoot w:val="00823125"/>
    <w:rsid w:val="002C240D"/>
    <w:rsid w:val="0037221F"/>
    <w:rsid w:val="004D0F15"/>
    <w:rsid w:val="006E3E31"/>
    <w:rsid w:val="00823125"/>
    <w:rsid w:val="00B2431F"/>
    <w:rsid w:val="00CA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Чуваева Маргарита Евгеньевна</dc:creator>
  <cp:lastModifiedBy>Чуваева Маргарита Евгеньевна</cp:lastModifiedBy>
  <cp:revision>4</cp:revision>
  <dcterms:created xsi:type="dcterms:W3CDTF">2019-01-22T00:31:00Z</dcterms:created>
  <dcterms:modified xsi:type="dcterms:W3CDTF">2020-02-07T06:25:00Z</dcterms:modified>
</cp:coreProperties>
</file>